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F3" w:rsidRPr="008F6D8D" w:rsidRDefault="009322F3" w:rsidP="009322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6D8D">
        <w:rPr>
          <w:rFonts w:ascii="Times New Roman" w:hAnsi="Times New Roman" w:cs="Times New Roman"/>
          <w:sz w:val="28"/>
          <w:szCs w:val="28"/>
        </w:rPr>
        <w:t>Приложение</w:t>
      </w:r>
    </w:p>
    <w:p w:rsidR="009322F3" w:rsidRPr="008F6D8D" w:rsidRDefault="009322F3" w:rsidP="009322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к Положению о порядке и условиях оплаты</w:t>
      </w:r>
    </w:p>
    <w:p w:rsidR="009322F3" w:rsidRPr="008F6D8D" w:rsidRDefault="009322F3" w:rsidP="009322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труда в муниципальных казенных учреждениях</w:t>
      </w:r>
    </w:p>
    <w:p w:rsidR="009322F3" w:rsidRPr="008F6D8D" w:rsidRDefault="009322F3" w:rsidP="009322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сферы административно-хозяйственного</w:t>
      </w:r>
    </w:p>
    <w:p w:rsidR="009322F3" w:rsidRPr="008F6D8D" w:rsidRDefault="009322F3" w:rsidP="009322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обеспечения и обслуживания</w:t>
      </w:r>
    </w:p>
    <w:p w:rsidR="009322F3" w:rsidRPr="008F6D8D" w:rsidRDefault="009322F3" w:rsidP="009322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22F3" w:rsidRPr="008F6D8D" w:rsidRDefault="009322F3" w:rsidP="00932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7"/>
      <w:bookmarkEnd w:id="1"/>
      <w:r w:rsidRPr="008F6D8D">
        <w:rPr>
          <w:rFonts w:ascii="Times New Roman" w:hAnsi="Times New Roman" w:cs="Times New Roman"/>
          <w:sz w:val="28"/>
          <w:szCs w:val="28"/>
        </w:rPr>
        <w:t>Перечень</w:t>
      </w:r>
    </w:p>
    <w:p w:rsidR="009322F3" w:rsidRPr="008F6D8D" w:rsidRDefault="009322F3" w:rsidP="00932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показателей для установления поощрительных выплат</w:t>
      </w:r>
    </w:p>
    <w:p w:rsidR="009322F3" w:rsidRPr="008F6D8D" w:rsidRDefault="009322F3" w:rsidP="00932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работникам муниципальных казенных учреждений сферы</w:t>
      </w:r>
    </w:p>
    <w:p w:rsidR="009322F3" w:rsidRPr="008F6D8D" w:rsidRDefault="009322F3" w:rsidP="00932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административно-хозяйственного обеспечения и обслуживания</w:t>
      </w:r>
    </w:p>
    <w:p w:rsidR="009322F3" w:rsidRPr="008F6D8D" w:rsidRDefault="009322F3" w:rsidP="00932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служебной деятельности органов местного самоуправления</w:t>
      </w:r>
    </w:p>
    <w:p w:rsidR="009322F3" w:rsidRPr="008F6D8D" w:rsidRDefault="009322F3" w:rsidP="009322F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9322F3" w:rsidRPr="008F6D8D" w:rsidRDefault="009322F3" w:rsidP="00932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1. В муниципальных казенных учреждениях сферы административно-хозяйственного обеспечения и обслуживания служебной деятельности органов местного самоуправления (далее - учреждения) устанавливаются следующие показатели для установления поощрительных выплат для всех работников учреждений: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1.1. надлежащее выполнение должностных обязанностей, предусмотренных трудовым договором и (или) должностными инструкциями;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1.2. соблюдение требований по охране труда и технике безопасности;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1.3. соблюдение правил внутреннего трудового распорядка;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1.4. отсутствие иных нарушений трудового законодательства, зафиксированных в установленном порядке.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2. Для директора учреждения устанавливаются следующие показатели для поощрительных выплат: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2.1. отсутствие замечаний проверяющих органов по результатам проверок деятельности учреждения;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2.2. достижение плановых показателей социальной и экономической эффективности деятельности учреждения;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2.3. отсутствие нарушений санитарно-эпидемиологического режима в учреждении;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2.4. отсутствие обоснованных жалоб на качество обслуживания в учреждении;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2.5. отсутствие нарушений штатной и финансовой дисциплины.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3. Для работников бухгалтерии, в том числе главного бухгалтера, устанавливаются следующие показатели для поощрительных выплат: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lastRenderedPageBreak/>
        <w:t>3.1. своевременное и качественное представление отчетности;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3.2. освоение новых технических средств и методов работы;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3.3. соблюдение финансово-бюджетной дисциплины;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3.4. недопущение нецелевого использования бюджетных средств;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3.5. качественное и своевременное исполнение финансовых документов.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4. Для служащих и специалистов устанавливаются следующие показатели для поощрительных выплат: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4.1. соблюдение санитарно-эпидемиологического режима;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4.2. качественное и своевременное исполнение документов;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4.3. разработка и внедрение организационных и (или) технологических решений, оптимизирующих процесс оказания услуг и создающих предпосылки для существенной экономии электроэнергии, расходных материалов и иных ресурсов;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4.4. разработка и внедрение организационных и (или) технологических решений, позволяющих обеспечить более высокий уровень контроля за качеством услуг.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5. Для водителей автомобиля устанавливаются следующие показатели для поощрительных выплат: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5.1. безаварийная работа либо отсутствие вины водителя в дорожно-транспортном происшествии с его участием;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 xml:space="preserve">5.2. отсутствие нарушений </w:t>
      </w:r>
      <w:hyperlink r:id="rId7" w:history="1">
        <w:r w:rsidRPr="008F6D8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8F6D8D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D823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F6D8D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EB7868">
        <w:rPr>
          <w:rFonts w:ascii="Times New Roman" w:hAnsi="Times New Roman" w:cs="Times New Roman"/>
          <w:sz w:val="28"/>
          <w:szCs w:val="28"/>
        </w:rPr>
        <w:t>п</w:t>
      </w:r>
      <w:r w:rsidRPr="008F6D8D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23.10.1993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6D8D">
        <w:rPr>
          <w:rFonts w:ascii="Times New Roman" w:hAnsi="Times New Roman" w:cs="Times New Roman"/>
          <w:sz w:val="28"/>
          <w:szCs w:val="28"/>
        </w:rPr>
        <w:t xml:space="preserve"> 1090.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6. Для рабочего персонала устанавливаются следующие показатели для поощрительных выплат: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6.1. обеспечение нормативного санитарного состояния помещений и территорий;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6.2. обеспечение бесперебойной и безаварийной работы оборудования и техники;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6.3. отсутствие нарушений санитарно-эпидемиологического режима в учреждении.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7. Для медицинских работников устанавливаются следующие показатели для поощрительных выплат: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lastRenderedPageBreak/>
        <w:t>7.1. соблюдение санитарно-эпидемиологического режима;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7.2. соблюдение правил получения, учета и хранения расходных материалов;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7.3. соблюдение правил ведения медицинской документации и требований к ведению журналов регистрации предрейсовых и послерейсовых осмотров;</w:t>
      </w:r>
    </w:p>
    <w:p w:rsidR="009322F3" w:rsidRPr="008F6D8D" w:rsidRDefault="009322F3" w:rsidP="00932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8D">
        <w:rPr>
          <w:rFonts w:ascii="Times New Roman" w:hAnsi="Times New Roman" w:cs="Times New Roman"/>
          <w:sz w:val="28"/>
          <w:szCs w:val="28"/>
        </w:rPr>
        <w:t>7.4. соблюдение норм медицинской этики и деонтологии.</w:t>
      </w:r>
    </w:p>
    <w:p w:rsidR="009322F3" w:rsidRDefault="009322F3" w:rsidP="009322F3">
      <w:pPr>
        <w:rPr>
          <w:rFonts w:ascii="Times New Roman" w:hAnsi="Times New Roman" w:cs="Times New Roman"/>
          <w:sz w:val="28"/>
          <w:szCs w:val="28"/>
        </w:rPr>
      </w:pPr>
    </w:p>
    <w:p w:rsidR="009322F3" w:rsidRDefault="009322F3" w:rsidP="009322F3">
      <w:pPr>
        <w:tabs>
          <w:tab w:val="left" w:pos="7371"/>
          <w:tab w:val="left" w:pos="751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F11" w:rsidRDefault="00CC0F11"/>
    <w:sectPr w:rsidR="00CC0F11" w:rsidSect="00EB7868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3A" w:rsidRDefault="0028713A">
      <w:pPr>
        <w:spacing w:after="0" w:line="240" w:lineRule="auto"/>
      </w:pPr>
      <w:r>
        <w:separator/>
      </w:r>
    </w:p>
  </w:endnote>
  <w:endnote w:type="continuationSeparator" w:id="0">
    <w:p w:rsidR="0028713A" w:rsidRDefault="0028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3A" w:rsidRDefault="0028713A">
      <w:pPr>
        <w:spacing w:after="0" w:line="240" w:lineRule="auto"/>
      </w:pPr>
      <w:r>
        <w:separator/>
      </w:r>
    </w:p>
  </w:footnote>
  <w:footnote w:type="continuationSeparator" w:id="0">
    <w:p w:rsidR="0028713A" w:rsidRDefault="0028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730471"/>
      <w:docPartObj>
        <w:docPartGallery w:val="Page Numbers (Top of Page)"/>
        <w:docPartUnique/>
      </w:docPartObj>
    </w:sdtPr>
    <w:sdtEndPr/>
    <w:sdtContent>
      <w:p w:rsidR="0091315A" w:rsidRDefault="0091315A" w:rsidP="009131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ADD">
          <w:rPr>
            <w:noProof/>
          </w:rPr>
          <w:t>2</w:t>
        </w:r>
        <w:r>
          <w:fldChar w:fldCharType="end"/>
        </w:r>
      </w:p>
    </w:sdtContent>
  </w:sdt>
  <w:p w:rsidR="00984B51" w:rsidRDefault="001D3A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F3"/>
    <w:rsid w:val="001D3ADD"/>
    <w:rsid w:val="0028713A"/>
    <w:rsid w:val="0091315A"/>
    <w:rsid w:val="009322F3"/>
    <w:rsid w:val="00A65C47"/>
    <w:rsid w:val="00AC32E3"/>
    <w:rsid w:val="00B7274E"/>
    <w:rsid w:val="00CC0F11"/>
    <w:rsid w:val="00D82363"/>
    <w:rsid w:val="00E16DC4"/>
    <w:rsid w:val="00EB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2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2F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15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1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15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2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2F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15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1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15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B78F2B3D23AA6854E4D98C9115583EA3C88263B43DE09D2E71B3D77F737C650FFE449E54BBFC77A95BA277DCE28F1013E13EA0908A55F5PCE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2</cp:revision>
  <cp:lastPrinted>2019-11-26T08:58:00Z</cp:lastPrinted>
  <dcterms:created xsi:type="dcterms:W3CDTF">2019-12-03T13:54:00Z</dcterms:created>
  <dcterms:modified xsi:type="dcterms:W3CDTF">2019-12-03T13:54:00Z</dcterms:modified>
</cp:coreProperties>
</file>